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57F3F" w14:textId="77777777" w:rsidR="00521822" w:rsidRPr="00F31B6E" w:rsidRDefault="00521822" w:rsidP="00521822">
      <w:pPr>
        <w:keepNext/>
        <w:keepLines/>
        <w:spacing w:before="160" w:after="80" w:line="256" w:lineRule="auto"/>
        <w:outlineLvl w:val="1"/>
        <w:rPr>
          <w:rFonts w:ascii="Calibri Light" w:eastAsia="Times New Roman" w:hAnsi="Calibri Light" w:cs="Times New Roman"/>
          <w:kern w:val="2"/>
          <w:sz w:val="32"/>
          <w:szCs w:val="32"/>
          <w14:ligatures w14:val="standardContextual"/>
        </w:rPr>
      </w:pPr>
      <w:r w:rsidRPr="00F31B6E">
        <w:rPr>
          <w:rFonts w:ascii="Calibri Light" w:eastAsia="Times New Roman" w:hAnsi="Calibri Light" w:cs="Times New Roman"/>
          <w:kern w:val="2"/>
          <w:sz w:val="32"/>
          <w:szCs w:val="32"/>
          <w14:ligatures w14:val="standardContextual"/>
        </w:rPr>
        <w:t>Program Eğitim Amaçları (PEA) – 7 Madde</w:t>
      </w:r>
    </w:p>
    <w:p w14:paraId="1B5F6556" w14:textId="77777777" w:rsidR="00521822" w:rsidRPr="00F31B6E" w:rsidRDefault="00521822" w:rsidP="00521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PEA-1.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Radyolojik görüntüleme uygulamalarını bilimsel, etik ve mesleki standartlara uygun şekilde yürütebilen sağlık teknikerleri yetiştirmek.</w:t>
      </w:r>
    </w:p>
    <w:p w14:paraId="35BF58BA" w14:textId="77777777" w:rsidR="00521822" w:rsidRPr="00F31B6E" w:rsidRDefault="00521822" w:rsidP="00521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PEA-2.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Radyasyon güvenliği ve radyasyondan korunma ilkelerini mesleki uygulamalarında etkin şekilde uygulayabilen mezunlar yetiştirmek.</w:t>
      </w:r>
    </w:p>
    <w:p w14:paraId="08BBB22A" w14:textId="77777777" w:rsidR="00521822" w:rsidRPr="00F31B6E" w:rsidRDefault="00521822" w:rsidP="00521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PEA-3.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Tıbbi görüntüleme cihazlarını doğru, etkin ve güvenli şekilde kullanabilen teknik bilgi ve beceriye sahip sağlık teknikerleri yetiştirmek.</w:t>
      </w:r>
    </w:p>
    <w:p w14:paraId="23AE9986" w14:textId="77777777" w:rsidR="00521822" w:rsidRPr="00F31B6E" w:rsidRDefault="00521822" w:rsidP="00521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PEA-4.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Görüntü kalitesini değerlendirebilen, teknik hataları fark edebilen ve görüntüleme süreçlerinin güvenilirliğine katkı sağlayabilen mezunlar yetiştirmek.</w:t>
      </w:r>
    </w:p>
    <w:p w14:paraId="7C448038" w14:textId="77777777" w:rsidR="00521822" w:rsidRPr="00F31B6E" w:rsidRDefault="00521822" w:rsidP="00521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PEA-5.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Hasta güvenliğini ve mesleki etik ilkeleri gözeten; hasta, hasta yakını ve sağlık ekibi ile etkili iletişim kurabilen bireyler yetiştirmek.</w:t>
      </w:r>
    </w:p>
    <w:p w14:paraId="6AF7DCAD" w14:textId="77777777" w:rsidR="00521822" w:rsidRPr="00F31B6E" w:rsidRDefault="00521822" w:rsidP="00521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PEA-6.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Ekip çalışmasına uyum sağlayabilen, mesleki sorumluluk bilinci gelişmiş ve sağlık hizmetlerinin etkin yürütülmesine katkı sunabilen sağlık teknikerleri yetiştirmek.</w:t>
      </w:r>
    </w:p>
    <w:p w14:paraId="41D9CE43" w14:textId="77777777" w:rsidR="00521822" w:rsidRPr="00F31B6E" w:rsidRDefault="00521822" w:rsidP="00521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31B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PEA-7.</w:t>
      </w:r>
      <w:r w:rsidRPr="00F31B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Mesleki, bilimsel ve teknolojik gelişmeleri takip eden, yaşam boyu öğrenme bilincine sahip ve mesleki gelişimini sürdürebilen mezunlar yetiştirmek.</w:t>
      </w:r>
    </w:p>
    <w:p w14:paraId="5BCAAC17" w14:textId="77777777" w:rsidR="00521822" w:rsidRDefault="00521822" w:rsidP="00521822"/>
    <w:p w14:paraId="2D35B7E0" w14:textId="77777777" w:rsidR="00C91354" w:rsidRDefault="00C91354"/>
    <w:sectPr w:rsidR="00C91354" w:rsidSect="00A200B2">
      <w:pgSz w:w="12240" w:h="15840" w:code="1"/>
      <w:pgMar w:top="1418" w:right="1418" w:bottom="1418" w:left="1418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D77"/>
    <w:rsid w:val="00521822"/>
    <w:rsid w:val="00C91354"/>
    <w:rsid w:val="00DB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FCC40-9AE9-4535-8BF0-A44749926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82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2026-10-08T11:25:00Z</dcterms:created>
  <dcterms:modified xsi:type="dcterms:W3CDTF">2026-10-08T11:25:00Z</dcterms:modified>
</cp:coreProperties>
</file>