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9F631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Programa Özgü Ölçütler (PÖÖ)</w:t>
      </w:r>
    </w:p>
    <w:p w14:paraId="2FB67185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PÖÖ-1</w:t>
      </w:r>
    </w:p>
    <w:p w14:paraId="052DCC3E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>Program; yaşlı bakımı, geriatri, rehabilitasyon, temel sağlık uygulamaları, psikoloji, sosyal hizmet, beslenme, halk sağlığı ve iletişim bilimleri gibi farklı disiplinleri bütüncül bir yaklaşımla bir araya getiren kapsamlı bir eğitim müfredatına sahiptir.</w:t>
      </w:r>
    </w:p>
    <w:p w14:paraId="49012098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PÖÖ-2</w:t>
      </w:r>
    </w:p>
    <w:p w14:paraId="4B4C384A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 xml:space="preserve">Program öğrenme çıktıları; bilgi, beceri ve yetkinlik boyutlarını kapsayacak şekilde bilişsel, </w:t>
      </w:r>
      <w:proofErr w:type="spellStart"/>
      <w:r w:rsidRPr="008618F9">
        <w:rPr>
          <w:sz w:val="24"/>
          <w:szCs w:val="24"/>
        </w:rPr>
        <w:t>psikomotor</w:t>
      </w:r>
      <w:proofErr w:type="spellEnd"/>
      <w:r w:rsidRPr="008618F9">
        <w:rPr>
          <w:sz w:val="24"/>
          <w:szCs w:val="24"/>
        </w:rPr>
        <w:t xml:space="preserve"> ve </w:t>
      </w:r>
      <w:proofErr w:type="spellStart"/>
      <w:r w:rsidRPr="008618F9">
        <w:rPr>
          <w:sz w:val="24"/>
          <w:szCs w:val="24"/>
        </w:rPr>
        <w:t>duyuşsal</w:t>
      </w:r>
      <w:proofErr w:type="spellEnd"/>
      <w:r w:rsidRPr="008618F9">
        <w:rPr>
          <w:sz w:val="24"/>
          <w:szCs w:val="24"/>
        </w:rPr>
        <w:t xml:space="preserve"> alanlarda ölçülebilir olarak tanımlanmış, ders öğrenme kazanımları ve değerlendirme süreçleri ile ilişkilendirilmiştir.</w:t>
      </w:r>
    </w:p>
    <w:p w14:paraId="46185D41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PÖÖ-3</w:t>
      </w:r>
    </w:p>
    <w:p w14:paraId="2FBE4F72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>Ders içerikleri; yaşlı sağlığı ve bakım hizmetleri alanındaki güncel bilimsel gelişmeler, ulusal yeterlilikler, sağlık politikaları ve sektör ihtiyaçları doğrultusunda düzenli aralıklarla gözden geçirilmekte ve güncellenmektedir.</w:t>
      </w:r>
    </w:p>
    <w:p w14:paraId="32FA912C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PÖÖ-4</w:t>
      </w:r>
    </w:p>
    <w:p w14:paraId="51A006C5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 xml:space="preserve">Program; yaşlı bireyin günlük yaşam aktivitelerinin desteklenmesi, kişisel bakım uygulamaları, güvenli </w:t>
      </w:r>
      <w:proofErr w:type="spellStart"/>
      <w:r w:rsidRPr="008618F9">
        <w:rPr>
          <w:sz w:val="24"/>
          <w:szCs w:val="24"/>
        </w:rPr>
        <w:t>mobilizasyon</w:t>
      </w:r>
      <w:proofErr w:type="spellEnd"/>
      <w:r w:rsidRPr="008618F9">
        <w:rPr>
          <w:sz w:val="24"/>
          <w:szCs w:val="24"/>
        </w:rPr>
        <w:t>, rehabilitasyon desteği ve hasta transfer tekniklerine yönelik uygulama ağırlıklı eğitim süreçlerini etkin biçimde içermektedir.</w:t>
      </w:r>
    </w:p>
    <w:p w14:paraId="03309FD8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PÖÖ-5</w:t>
      </w:r>
    </w:p>
    <w:p w14:paraId="7B70C0A3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 xml:space="preserve">Öğrenciler; yaşlı bireylerde sık görülen kronik hastalıklar, </w:t>
      </w:r>
      <w:proofErr w:type="spellStart"/>
      <w:r w:rsidRPr="008618F9">
        <w:rPr>
          <w:sz w:val="24"/>
          <w:szCs w:val="24"/>
        </w:rPr>
        <w:t>demans</w:t>
      </w:r>
      <w:proofErr w:type="spellEnd"/>
      <w:r w:rsidRPr="008618F9">
        <w:rPr>
          <w:sz w:val="24"/>
          <w:szCs w:val="24"/>
        </w:rPr>
        <w:t>, Alzheimer hastalığı, düşme riski, bası yaraları, beslenme problemleri ve ilaç kullanımına ilişkin bakım süreçlerinde gözlem, değerlendirme ve destek becerileri kazanmaktadır.</w:t>
      </w:r>
    </w:p>
    <w:p w14:paraId="2F9B1CA3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PÖÖ-6</w:t>
      </w:r>
    </w:p>
    <w:p w14:paraId="6CA66783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>Program; yaşlı bireylerin psikolojik, sosyal ve duygusal gereksinimlerine yönelik farkındalık oluşturmakta; etkili iletişim, empati kurma, hasta ve hasta yakını ile profesyonel iletişim geliştirme ve etik yaklaşım becerilerini güçlendirmektedir.</w:t>
      </w:r>
    </w:p>
    <w:p w14:paraId="46DE05AD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PÖÖ-7</w:t>
      </w:r>
    </w:p>
    <w:p w14:paraId="4E8C85B4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>Program; sağlıklı ve aktif yaşlanma anlayışı doğrultusunda koruyucu sağlık hizmetleri, fiziksel aktivitenin desteklenmesi, yaşam kalitesinin artırılması ve yaşlı bireyin bağımsızlığının korunmasına yönelik uygulama yetkinliği kazandırmaktadır.</w:t>
      </w:r>
    </w:p>
    <w:p w14:paraId="7FF22BA5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PÖÖ-8</w:t>
      </w:r>
    </w:p>
    <w:p w14:paraId="0881504E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>Mesleki uygulamalar; hastaneler, huzurevleri, yaşlı bakım ve rehabilitasyon merkezleri ile evde bakım hizmeti sunan kurumlarla iş birliği içerisinde yürütülmekte, öğrencilerin gerçek saha deneyimi kazanmaları desteklenmektedir.</w:t>
      </w:r>
    </w:p>
    <w:p w14:paraId="63F28172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PÖÖ-9</w:t>
      </w:r>
    </w:p>
    <w:p w14:paraId="695CECB2" w14:textId="77777777" w:rsidR="0046739D" w:rsidRPr="008618F9" w:rsidRDefault="0046739D" w:rsidP="0046739D">
      <w:pPr>
        <w:rPr>
          <w:sz w:val="24"/>
          <w:szCs w:val="24"/>
        </w:rPr>
      </w:pPr>
      <w:r w:rsidRPr="008618F9">
        <w:rPr>
          <w:sz w:val="24"/>
          <w:szCs w:val="24"/>
        </w:rPr>
        <w:t>Programın akademik kadrosu; yaşlı bakımı, fizyoterapi, rehabilitasyon, hemşirelik ve sağlık bilimleri alanlarında uzmanlaşmış öğretim elemanlarından oluşmakta olup öğrencilerin akademik ve mesleki gelişimini destekleyecek yeterliliğe sahiptir.</w:t>
      </w:r>
    </w:p>
    <w:p w14:paraId="2CF1534A" w14:textId="77777777" w:rsidR="0046739D" w:rsidRPr="008618F9" w:rsidRDefault="0046739D" w:rsidP="0046739D">
      <w:pPr>
        <w:spacing w:before="240"/>
        <w:rPr>
          <w:b/>
          <w:bCs/>
          <w:sz w:val="24"/>
          <w:szCs w:val="24"/>
        </w:rPr>
      </w:pPr>
      <w:r w:rsidRPr="008618F9">
        <w:rPr>
          <w:b/>
          <w:bCs/>
          <w:sz w:val="24"/>
          <w:szCs w:val="24"/>
        </w:rPr>
        <w:t>PÖÖ-10</w:t>
      </w:r>
    </w:p>
    <w:p w14:paraId="41150391" w14:textId="77777777" w:rsidR="0046739D" w:rsidRDefault="0046739D" w:rsidP="0046739D">
      <w:pPr>
        <w:rPr>
          <w:b/>
          <w:bCs/>
          <w:sz w:val="24"/>
          <w:szCs w:val="24"/>
        </w:rPr>
      </w:pPr>
      <w:r w:rsidRPr="008618F9">
        <w:rPr>
          <w:sz w:val="24"/>
          <w:szCs w:val="24"/>
        </w:rPr>
        <w:t>Program; etik değerlere bağlılık, ekip çalışması, mesleki sorumluluk, problem çözme, karar verme, etkili iletişim ve yaşam boyu öğrenme becerilerini geliştirmeye odaklanmakta; kalite güvencesi ve sürekli iyileştirme yaklaşımını benimsemektedir</w:t>
      </w:r>
      <w:r w:rsidRPr="008618F9">
        <w:rPr>
          <w:b/>
          <w:bCs/>
          <w:sz w:val="24"/>
          <w:szCs w:val="24"/>
        </w:rPr>
        <w:t>.</w:t>
      </w:r>
    </w:p>
    <w:p w14:paraId="5E36A8AA" w14:textId="77777777" w:rsidR="0046739D" w:rsidRDefault="0046739D" w:rsidP="0046739D">
      <w:pPr>
        <w:rPr>
          <w:b/>
          <w:bCs/>
          <w:sz w:val="24"/>
          <w:szCs w:val="24"/>
        </w:rPr>
      </w:pPr>
    </w:p>
    <w:p w14:paraId="5175B529" w14:textId="77777777" w:rsidR="00443791" w:rsidRDefault="00443791"/>
    <w:sectPr w:rsidR="00443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92"/>
    <w:rsid w:val="00443791"/>
    <w:rsid w:val="0046739D"/>
    <w:rsid w:val="00B3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20D69-1806-4D3C-B2A0-FB1E2628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2026-10-08T10:59:00Z</dcterms:created>
  <dcterms:modified xsi:type="dcterms:W3CDTF">2026-10-08T10:59:00Z</dcterms:modified>
</cp:coreProperties>
</file>